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034B0" w:rsidP="0D207501" w:rsidRDefault="007034B0" w14:paraId="563C2388" w14:textId="77777777" w14:noSpellErr="1">
      <w:pPr>
        <w:spacing w:after="0"/>
        <w:rPr>
          <w:rFonts w:ascii="Book Antiqua" w:hAnsi="Book Antiqua" w:eastAsia="Book Antiqua" w:cs="Book Antiqua"/>
          <w:noProof w:val="0"/>
          <w:lang w:val="es-MX"/>
        </w:rPr>
      </w:pPr>
    </w:p>
    <w:p w:rsidR="00A50016" w:rsidP="0D207501" w:rsidRDefault="00A50016" w14:paraId="24CC8434" w14:textId="77777777" w14:noSpellErr="1">
      <w:pPr>
        <w:spacing w:after="0"/>
        <w:jc w:val="right"/>
        <w:rPr>
          <w:rFonts w:ascii="Book Antiqua" w:hAnsi="Book Antiqua" w:eastAsia="Book Antiqua" w:cs="Book Antiqua"/>
          <w:b w:val="1"/>
          <w:bCs w:val="1"/>
          <w:noProof w:val="0"/>
          <w:sz w:val="24"/>
          <w:szCs w:val="24"/>
          <w:lang w:val="es-MX"/>
        </w:rPr>
      </w:pPr>
    </w:p>
    <w:p w:rsidR="007034B0" w:rsidP="0D207501" w:rsidRDefault="3A8E7110" w14:paraId="5C2C062D" w14:textId="0B45E92F">
      <w:pPr>
        <w:spacing w:after="0"/>
        <w:jc w:val="right"/>
        <w:rPr>
          <w:rFonts w:ascii="Book Antiqua" w:hAnsi="Book Antiqua" w:eastAsia="Book Antiqua" w:cs="Book Antiqua"/>
          <w:b w:val="1"/>
          <w:bCs w:val="1"/>
          <w:noProof w:val="0"/>
          <w:sz w:val="24"/>
          <w:szCs w:val="24"/>
          <w:lang w:val="es-MX"/>
        </w:rPr>
      </w:pPr>
      <w:r w:rsidRPr="0D207501" w:rsidR="3A8E7110">
        <w:rPr>
          <w:rFonts w:ascii="Book Antiqua" w:hAnsi="Book Antiqua" w:eastAsia="Book Antiqua" w:cs="Book Antiqua"/>
          <w:b w:val="1"/>
          <w:bCs w:val="1"/>
          <w:noProof w:val="0"/>
          <w:sz w:val="24"/>
          <w:szCs w:val="24"/>
          <w:lang w:val="es-MX"/>
        </w:rPr>
        <w:t>Estambul</w:t>
      </w:r>
      <w:r w:rsidRPr="0D207501" w:rsidR="3A8E7110">
        <w:rPr>
          <w:rFonts w:ascii="Book Antiqua" w:hAnsi="Book Antiqua" w:eastAsia="Book Antiqua" w:cs="Book Antiqua"/>
          <w:b w:val="1"/>
          <w:bCs w:val="1"/>
          <w:noProof w:val="0"/>
          <w:sz w:val="24"/>
          <w:szCs w:val="24"/>
          <w:lang w:val="es-MX"/>
        </w:rPr>
        <w:t xml:space="preserve">, </w:t>
      </w:r>
      <w:r w:rsidRPr="0D207501" w:rsidR="3A8E7110">
        <w:rPr>
          <w:rFonts w:ascii="Book Antiqua" w:hAnsi="Book Antiqua" w:eastAsia="Book Antiqua" w:cs="Book Antiqua"/>
          <w:b w:val="1"/>
          <w:bCs w:val="1"/>
          <w:noProof w:val="0"/>
          <w:sz w:val="24"/>
          <w:szCs w:val="24"/>
          <w:lang w:val="es-MX"/>
        </w:rPr>
        <w:t>Mayo</w:t>
      </w:r>
      <w:r w:rsidRPr="0D207501" w:rsidR="3A8E7110">
        <w:rPr>
          <w:rFonts w:ascii="Book Antiqua" w:hAnsi="Book Antiqua" w:eastAsia="Book Antiqua" w:cs="Book Antiqua"/>
          <w:b w:val="1"/>
          <w:bCs w:val="1"/>
          <w:noProof w:val="0"/>
          <w:sz w:val="24"/>
          <w:szCs w:val="24"/>
          <w:lang w:val="es-MX"/>
        </w:rPr>
        <w:t xml:space="preserve"> 25</w:t>
      </w:r>
    </w:p>
    <w:p w:rsidR="007034B0" w:rsidP="0D207501" w:rsidRDefault="007034B0" w14:paraId="1FF5CA29" w14:textId="77777777" w14:noSpellErr="1">
      <w:pPr>
        <w:spacing w:after="0"/>
        <w:rPr>
          <w:rFonts w:ascii="Book Antiqua" w:hAnsi="Book Antiqua" w:eastAsia="Book Antiqua" w:cs="Book Antiqua"/>
          <w:b w:val="1"/>
          <w:bCs w:val="1"/>
          <w:noProof w:val="0"/>
          <w:sz w:val="24"/>
          <w:szCs w:val="24"/>
          <w:lang w:val="es-MX"/>
        </w:rPr>
      </w:pPr>
    </w:p>
    <w:p w:rsidR="00A50016" w:rsidP="0D207501" w:rsidRDefault="00A50016" w14:paraId="6587EFF2" w14:textId="77777777" w14:noSpellErr="1">
      <w:pPr>
        <w:spacing w:after="0"/>
        <w:jc w:val="center"/>
        <w:rPr>
          <w:rFonts w:ascii="Book Antiqua" w:hAnsi="Book Antiqua" w:eastAsia="Book Antiqua" w:cs="Book Antiqua"/>
          <w:b w:val="1"/>
          <w:bCs w:val="1"/>
          <w:noProof w:val="0"/>
          <w:sz w:val="24"/>
          <w:szCs w:val="24"/>
          <w:lang w:val="es-MX"/>
        </w:rPr>
      </w:pPr>
    </w:p>
    <w:p w:rsidRPr="00A50016" w:rsidR="00A50016" w:rsidP="0D207501" w:rsidRDefault="3A8E7110" w14:paraId="7A18E455" w14:textId="27C574D5">
      <w:pPr>
        <w:spacing w:after="0"/>
        <w:jc w:val="center"/>
        <w:rPr>
          <w:rFonts w:ascii="Book Antiqua" w:hAnsi="Book Antiqua" w:eastAsia="Book Antiqua" w:cs="Book Antiqua"/>
          <w:b w:val="1"/>
          <w:bCs w:val="1"/>
          <w:noProof w:val="0"/>
          <w:sz w:val="32"/>
          <w:szCs w:val="32"/>
          <w:lang w:val="es-MX"/>
        </w:rPr>
      </w:pPr>
      <w:r w:rsidRPr="0D207501" w:rsidR="3A8E7110">
        <w:rPr>
          <w:rFonts w:ascii="Book Antiqua" w:hAnsi="Book Antiqua" w:eastAsia="Book Antiqua" w:cs="Book Antiqua"/>
          <w:b w:val="1"/>
          <w:bCs w:val="1"/>
          <w:noProof w:val="0"/>
          <w:sz w:val="32"/>
          <w:szCs w:val="32"/>
          <w:lang w:val="es-MX"/>
        </w:rPr>
        <w:t>Fenerbahçe</w:t>
      </w:r>
      <w:r w:rsidRPr="0D207501" w:rsidR="3A8E7110">
        <w:rPr>
          <w:rFonts w:ascii="Book Antiqua" w:hAnsi="Book Antiqua" w:eastAsia="Book Antiqua" w:cs="Book Antiqua"/>
          <w:b w:val="1"/>
          <w:bCs w:val="1"/>
          <w:noProof w:val="0"/>
          <w:sz w:val="32"/>
          <w:szCs w:val="32"/>
          <w:lang w:val="es-MX"/>
        </w:rPr>
        <w:t xml:space="preserve"> </w:t>
      </w:r>
      <w:r w:rsidRPr="0D207501" w:rsidR="3A8E7110">
        <w:rPr>
          <w:rFonts w:ascii="Book Antiqua" w:hAnsi="Book Antiqua" w:eastAsia="Book Antiqua" w:cs="Book Antiqua"/>
          <w:b w:val="1"/>
          <w:bCs w:val="1"/>
          <w:noProof w:val="0"/>
          <w:sz w:val="32"/>
          <w:szCs w:val="32"/>
          <w:lang w:val="es-MX"/>
        </w:rPr>
        <w:t>Beko</w:t>
      </w:r>
      <w:r w:rsidRPr="0D207501" w:rsidR="3A8E7110">
        <w:rPr>
          <w:rFonts w:ascii="Book Antiqua" w:hAnsi="Book Antiqua" w:eastAsia="Book Antiqua" w:cs="Book Antiqua"/>
          <w:b w:val="1"/>
          <w:bCs w:val="1"/>
          <w:noProof w:val="0"/>
          <w:sz w:val="32"/>
          <w:szCs w:val="32"/>
          <w:lang w:val="es-MX"/>
        </w:rPr>
        <w:t xml:space="preserve"> </w:t>
      </w:r>
      <w:r w:rsidRPr="0D207501" w:rsidR="3A8E7110">
        <w:rPr>
          <w:rFonts w:ascii="Book Antiqua" w:hAnsi="Book Antiqua" w:eastAsia="Book Antiqua" w:cs="Book Antiqua"/>
          <w:b w:val="1"/>
          <w:bCs w:val="1"/>
          <w:noProof w:val="0"/>
          <w:sz w:val="32"/>
          <w:szCs w:val="32"/>
          <w:lang w:val="es-MX"/>
        </w:rPr>
        <w:t>gana</w:t>
      </w:r>
      <w:r w:rsidRPr="0D207501" w:rsidR="3A8E7110">
        <w:rPr>
          <w:rFonts w:ascii="Book Antiqua" w:hAnsi="Book Antiqua" w:eastAsia="Book Antiqua" w:cs="Book Antiqua"/>
          <w:b w:val="1"/>
          <w:bCs w:val="1"/>
          <w:noProof w:val="0"/>
          <w:sz w:val="32"/>
          <w:szCs w:val="32"/>
          <w:lang w:val="es-MX"/>
        </w:rPr>
        <w:t xml:space="preserve"> la</w:t>
      </w:r>
      <w:r w:rsidRPr="0D207501" w:rsidR="3A8E7110">
        <w:rPr>
          <w:rFonts w:ascii="Book Antiqua" w:hAnsi="Book Antiqua" w:eastAsia="Book Antiqua" w:cs="Book Antiqua"/>
          <w:b w:val="1"/>
          <w:bCs w:val="1"/>
          <w:noProof w:val="0"/>
          <w:sz w:val="32"/>
          <w:szCs w:val="32"/>
          <w:lang w:val="es-MX"/>
        </w:rPr>
        <w:t xml:space="preserve"> </w:t>
      </w:r>
      <w:r w:rsidRPr="0D207501" w:rsidR="3A8E7110">
        <w:rPr>
          <w:rFonts w:ascii="Book Antiqua" w:hAnsi="Book Antiqua" w:eastAsia="Book Antiqua" w:cs="Book Antiqua"/>
          <w:b w:val="1"/>
          <w:bCs w:val="1"/>
          <w:noProof w:val="0"/>
          <w:sz w:val="32"/>
          <w:szCs w:val="32"/>
          <w:lang w:val="es-MX"/>
        </w:rPr>
        <w:t>Turkish</w:t>
      </w:r>
      <w:r w:rsidRPr="0D207501" w:rsidR="3A8E7110">
        <w:rPr>
          <w:rFonts w:ascii="Book Antiqua" w:hAnsi="Book Antiqua" w:eastAsia="Book Antiqua" w:cs="Book Antiqua"/>
          <w:b w:val="1"/>
          <w:bCs w:val="1"/>
          <w:noProof w:val="0"/>
          <w:sz w:val="32"/>
          <w:szCs w:val="32"/>
          <w:lang w:val="es-MX"/>
        </w:rPr>
        <w:t xml:space="preserve"> Airlines </w:t>
      </w:r>
      <w:r w:rsidRPr="0D207501" w:rsidR="3A8E7110">
        <w:rPr>
          <w:rFonts w:ascii="Book Antiqua" w:hAnsi="Book Antiqua" w:eastAsia="Book Antiqua" w:cs="Book Antiqua"/>
          <w:b w:val="1"/>
          <w:bCs w:val="1"/>
          <w:noProof w:val="0"/>
          <w:sz w:val="32"/>
          <w:szCs w:val="32"/>
          <w:lang w:val="es-MX"/>
        </w:rPr>
        <w:t>E</w:t>
      </w:r>
      <w:r w:rsidRPr="0D207501" w:rsidR="3A8E7110">
        <w:rPr>
          <w:rFonts w:ascii="Book Antiqua" w:hAnsi="Book Antiqua" w:eastAsia="Book Antiqua" w:cs="Book Antiqua"/>
          <w:b w:val="1"/>
          <w:bCs w:val="1"/>
          <w:noProof w:val="0"/>
          <w:sz w:val="32"/>
          <w:szCs w:val="32"/>
          <w:lang w:val="es-MX"/>
        </w:rPr>
        <w:t>uroLeague</w:t>
      </w:r>
      <w:r w:rsidRPr="0D207501" w:rsidR="67422BBC">
        <w:rPr>
          <w:rFonts w:ascii="Book Antiqua" w:hAnsi="Book Antiqua" w:eastAsia="Book Antiqua" w:cs="Book Antiqua"/>
          <w:b w:val="1"/>
          <w:bCs w:val="1"/>
          <w:noProof w:val="0"/>
          <w:sz w:val="32"/>
          <w:szCs w:val="32"/>
          <w:lang w:val="es-MX"/>
        </w:rPr>
        <w:t xml:space="preserve"> </w:t>
      </w:r>
      <w:r w:rsidRPr="0D207501" w:rsidR="67422BBC">
        <w:rPr>
          <w:rFonts w:ascii="Book Antiqua" w:hAnsi="Book Antiqua" w:eastAsia="Book Antiqua" w:cs="Book Antiqua"/>
          <w:b w:val="1"/>
          <w:bCs w:val="1"/>
          <w:noProof w:val="0"/>
          <w:sz w:val="32"/>
          <w:szCs w:val="32"/>
          <w:lang w:val="es-MX"/>
        </w:rPr>
        <w:t>Final</w:t>
      </w:r>
      <w:r w:rsidRPr="0D207501" w:rsidR="67422BBC">
        <w:rPr>
          <w:rFonts w:ascii="Book Antiqua" w:hAnsi="Book Antiqua" w:eastAsia="Book Antiqua" w:cs="Book Antiqua"/>
          <w:b w:val="1"/>
          <w:bCs w:val="1"/>
          <w:noProof w:val="0"/>
          <w:sz w:val="32"/>
          <w:szCs w:val="32"/>
          <w:lang w:val="es-MX"/>
        </w:rPr>
        <w:t xml:space="preserve"> </w:t>
      </w:r>
      <w:r w:rsidRPr="0D207501" w:rsidR="67422BBC">
        <w:rPr>
          <w:rFonts w:ascii="Book Antiqua" w:hAnsi="Book Antiqua" w:eastAsia="Book Antiqua" w:cs="Book Antiqua"/>
          <w:b w:val="1"/>
          <w:bCs w:val="1"/>
          <w:noProof w:val="0"/>
          <w:sz w:val="32"/>
          <w:szCs w:val="32"/>
          <w:lang w:val="es-MX"/>
        </w:rPr>
        <w:t>Four</w:t>
      </w:r>
    </w:p>
    <w:p w:rsidRPr="00A50016" w:rsidR="00A50016" w:rsidP="0D207501" w:rsidRDefault="00A50016" w14:paraId="27FC791B" w14:textId="77777777" w14:noSpellErr="1">
      <w:pPr>
        <w:spacing w:after="0"/>
        <w:jc w:val="both"/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</w:pPr>
    </w:p>
    <w:p w:rsidR="3A8E7110" w:rsidP="0D207501" w:rsidRDefault="3A8E7110" w14:paraId="7F2FFBFB" w14:textId="0AE09766">
      <w:pPr>
        <w:spacing w:after="0"/>
        <w:ind w:firstLine="720"/>
        <w:jc w:val="center"/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</w:pPr>
      <w:r w:rsidRPr="0D207501" w:rsidR="3A8E7110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Los partidos de la Final </w:t>
      </w:r>
      <w:r w:rsidRPr="0D207501" w:rsidR="3A8E7110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Four</w:t>
      </w:r>
      <w:r w:rsidRPr="0D207501" w:rsidR="3A8E7110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de la </w:t>
      </w:r>
      <w:r w:rsidRPr="0D207501" w:rsidR="3A8E7110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Turkish</w:t>
      </w:r>
      <w:r w:rsidRPr="0D207501" w:rsidR="3A8E7110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Airlines </w:t>
      </w:r>
      <w:r w:rsidRPr="0D207501" w:rsidR="3A8E7110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EuroLeague</w:t>
      </w:r>
      <w:r w:rsidRPr="0D207501" w:rsidR="3A8E7110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, disputados en Abu </w:t>
      </w:r>
      <w:r w:rsidRPr="0D207501" w:rsidR="3A8E7110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Dhabi</w:t>
      </w:r>
      <w:r w:rsidRPr="0D207501" w:rsidR="3A8E7110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del 23 al 25 de mayo, concluyeron con la coronación del </w:t>
      </w:r>
      <w:r w:rsidRPr="0D207501" w:rsidR="3A8E7110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Fenerbahçe</w:t>
      </w:r>
      <w:r w:rsidRPr="0D207501" w:rsidR="3A8E7110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0D207501" w:rsidR="3A8E7110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Beko</w:t>
      </w:r>
      <w:r w:rsidRPr="0D207501" w:rsidR="3A8E7110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como campeón.</w:t>
      </w:r>
    </w:p>
    <w:p w:rsidRPr="00A50016" w:rsidR="00A50016" w:rsidP="0D207501" w:rsidRDefault="00A50016" w14:paraId="01E87A3A" w14:textId="77777777" w14:noSpellErr="1">
      <w:pPr>
        <w:spacing w:after="0"/>
        <w:jc w:val="center"/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</w:pPr>
    </w:p>
    <w:p w:rsidR="00A50016" w:rsidP="0D207501" w:rsidRDefault="00A50016" w14:paraId="104D655B" w14:textId="3A6C6763">
      <w:pPr>
        <w:spacing w:after="0"/>
        <w:ind w:firstLine="0"/>
        <w:jc w:val="both"/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</w:pP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El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Fenerbahçe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Beko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derrotó a su rival, el Mónaco, por 81-70 en el partido por el título, y se llevó a casa el trofeo de la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Turkish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Airlines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EuroLeague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.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Olympiacos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, que derrotó al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Panathinaikos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por 97-93, terminó la serie en tercera posición.</w:t>
      </w:r>
    </w:p>
    <w:p w:rsidR="71221DED" w:rsidP="0D207501" w:rsidRDefault="71221DED" w14:paraId="591FCFAA" w14:textId="7BC252C6">
      <w:pPr>
        <w:spacing w:after="0"/>
        <w:ind w:firstLine="720"/>
        <w:jc w:val="both"/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</w:pPr>
    </w:p>
    <w:p w:rsidR="7D70F88C" w:rsidP="0D207501" w:rsidRDefault="7D70F88C" w14:paraId="24F3DAB1" w14:textId="637677B6">
      <w:pPr>
        <w:spacing w:after="0"/>
        <w:ind w:firstLine="0"/>
        <w:jc w:val="both"/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</w:pP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El 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jugador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más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valioso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(MVP) del 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partido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final, Nigel Hayes-Davis, del 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Fenerbahçe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Beko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, 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recibió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un 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premio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de 1.000.000 de 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millas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Miles&amp;Smiles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de manos del </w:t>
      </w:r>
      <w:r w:rsidRPr="52134E0D" w:rsidR="5F2F1E0B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Chief</w:t>
      </w:r>
      <w:r w:rsidRPr="52134E0D" w:rsidR="5F2F1E0B"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52134E0D" w:rsidR="5F2F1E0B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Commercial Officer</w:t>
      </w:r>
      <w:r w:rsidRPr="52134E0D" w:rsidR="7D70F88C">
        <w:rPr>
          <w:rFonts w:ascii="Book Antiqua" w:hAnsi="Book Antiqua" w:eastAsia="Book Antiqua" w:cs="Book Antiqua"/>
          <w:b w:val="0"/>
          <w:bCs w:val="0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de 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Turkish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Airlines, 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Ahmet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Olmuştur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.</w:t>
      </w:r>
    </w:p>
    <w:p w:rsidR="71221DED" w:rsidP="0D207501" w:rsidRDefault="71221DED" w14:paraId="347E0E16" w14:textId="3F424A30">
      <w:pPr>
        <w:spacing w:after="0"/>
        <w:ind w:firstLine="720"/>
        <w:jc w:val="both"/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</w:pPr>
    </w:p>
    <w:p w:rsidR="7D70F88C" w:rsidP="52134E0D" w:rsidRDefault="7D70F88C" w14:paraId="04691C3C" w14:textId="6C939378">
      <w:pPr>
        <w:spacing w:after="0"/>
        <w:ind w:firstLine="0"/>
        <w:jc w:val="both"/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</w:pPr>
      <w:r w:rsidRPr="52134E0D" w:rsidR="7D70F88C">
        <w:rPr>
          <w:rFonts w:ascii="Book Antiqua" w:hAnsi="Book Antiqua" w:eastAsia="Book Antiqua" w:cs="Book Antiqua"/>
          <w:b w:val="1"/>
          <w:bCs w:val="1"/>
          <w:noProof w:val="0"/>
          <w:sz w:val="24"/>
          <w:szCs w:val="24"/>
          <w:lang w:val="es-MX"/>
        </w:rPr>
        <w:t>Ahmet</w:t>
      </w:r>
      <w:r w:rsidRPr="52134E0D" w:rsidR="7D70F88C">
        <w:rPr>
          <w:rFonts w:ascii="Book Antiqua" w:hAnsi="Book Antiqua" w:eastAsia="Book Antiqua" w:cs="Book Antiqua"/>
          <w:b w:val="1"/>
          <w:b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b w:val="1"/>
          <w:bCs w:val="1"/>
          <w:noProof w:val="0"/>
          <w:sz w:val="24"/>
          <w:szCs w:val="24"/>
          <w:lang w:val="es-MX"/>
        </w:rPr>
        <w:t>Olmuştur</w:t>
      </w:r>
      <w:r w:rsidRPr="52134E0D" w:rsidR="7D70F88C">
        <w:rPr>
          <w:rFonts w:ascii="Book Antiqua" w:hAnsi="Book Antiqua" w:eastAsia="Book Antiqua" w:cs="Book Antiqua"/>
          <w:b w:val="1"/>
          <w:bCs w:val="1"/>
          <w:noProof w:val="0"/>
          <w:sz w:val="24"/>
          <w:szCs w:val="24"/>
          <w:lang w:val="es-MX"/>
        </w:rPr>
        <w:t xml:space="preserve">, </w:t>
      </w:r>
      <w:r w:rsidRPr="52134E0D" w:rsidR="6FADB0AA"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Chief Commercial Officer</w:t>
      </w:r>
      <w:r w:rsidRPr="52134E0D" w:rsidR="7D70F88C">
        <w:rPr>
          <w:rFonts w:ascii="Book Antiqua" w:hAnsi="Book Antiqua" w:eastAsia="Book Antiqua" w:cs="Book Antiqua"/>
          <w:b w:val="1"/>
          <w:bCs w:val="1"/>
          <w:noProof w:val="0"/>
          <w:sz w:val="24"/>
          <w:szCs w:val="24"/>
          <w:lang w:val="es-MX"/>
        </w:rPr>
        <w:t xml:space="preserve"> de </w:t>
      </w:r>
      <w:r w:rsidRPr="52134E0D" w:rsidR="7D70F88C">
        <w:rPr>
          <w:rFonts w:ascii="Book Antiqua" w:hAnsi="Book Antiqua" w:eastAsia="Book Antiqua" w:cs="Book Antiqua"/>
          <w:b w:val="1"/>
          <w:bCs w:val="1"/>
          <w:noProof w:val="0"/>
          <w:sz w:val="24"/>
          <w:szCs w:val="24"/>
          <w:lang w:val="es-MX"/>
        </w:rPr>
        <w:t>Turkish</w:t>
      </w:r>
      <w:r w:rsidRPr="52134E0D" w:rsidR="7D70F88C">
        <w:rPr>
          <w:rFonts w:ascii="Book Antiqua" w:hAnsi="Book Antiqua" w:eastAsia="Book Antiqua" w:cs="Book Antiqua"/>
          <w:b w:val="1"/>
          <w:bCs w:val="1"/>
          <w:noProof w:val="0"/>
          <w:sz w:val="24"/>
          <w:szCs w:val="24"/>
          <w:lang w:val="es-MX"/>
        </w:rPr>
        <w:t xml:space="preserve"> Airlines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, ha 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comentado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el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torneo</w:t>
      </w:r>
      <w:r w:rsidRPr="52134E0D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: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«Como la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aerolínea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que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vuela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a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más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países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que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ninguna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otra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,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somos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conscientes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del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papel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que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desempeña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el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deporte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a la hora de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unir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a las personas, algo que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encaja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perfectamente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con la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misión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de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Turkish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Airlines de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unir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a las personas, las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culturas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y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los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países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».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Turkish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Airlines ha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sido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el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patrocinador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principal de la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Turkish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Airlines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EuroLeague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desde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2010 y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celebra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con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orgullo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el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15º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año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de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esta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asociación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. Como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liga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masculina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de primer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nivel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en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Europa,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este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torneo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reúne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a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los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mejores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equipos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y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jugadores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,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estableciendo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una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atmósfera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de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solidaridad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y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competición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,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acorde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con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el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espíritu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del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deporte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. En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este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contexto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,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felicitamos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al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Fenerbahçe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Beko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por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su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campeonato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de la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Turkish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Airlines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EuroLeague</w:t>
      </w:r>
      <w:r w:rsidRPr="52134E0D" w:rsidR="134BC88A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2025.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Seguiremos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apoyando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el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deporte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en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todas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sus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ramas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y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tendiendo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puentes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entre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culturas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y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continentes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de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todo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el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mundo</w:t>
      </w:r>
      <w:r w:rsidRPr="52134E0D" w:rsidR="7D70F88C">
        <w:rPr>
          <w:rFonts w:ascii="Book Antiqua" w:hAnsi="Book Antiqua" w:eastAsia="Book Antiqua" w:cs="Book Antiqua"/>
          <w:i w:val="1"/>
          <w:iCs w:val="1"/>
          <w:noProof w:val="0"/>
          <w:sz w:val="24"/>
          <w:szCs w:val="24"/>
          <w:lang w:val="es-MX"/>
        </w:rPr>
        <w:t>."</w:t>
      </w:r>
    </w:p>
    <w:p w:rsidR="71221DED" w:rsidP="0D207501" w:rsidRDefault="71221DED" w14:paraId="5724BF1C" w14:textId="6044BB3C">
      <w:pPr>
        <w:spacing w:after="0"/>
        <w:ind w:firstLine="720"/>
        <w:jc w:val="both"/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</w:pPr>
    </w:p>
    <w:p w:rsidR="7D70F88C" w:rsidP="0D207501" w:rsidRDefault="7D70F88C" w14:paraId="6E7FB041" w14:textId="54FD5314">
      <w:pPr>
        <w:spacing w:after="0"/>
        <w:ind w:firstLine="0"/>
        <w:jc w:val="both"/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</w:pP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Khem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Birch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, del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Fenerbahçe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Beko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,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fue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galardonado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con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el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título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de «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Campeón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de Tiempo de Vuelo de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Turkish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Airlines» y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recibió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179.300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millas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Turkish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Airlines Miles &amp;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Smiles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por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pasar 1.793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segundos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en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el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 xml:space="preserve"> 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aire</w:t>
      </w:r>
      <w:r w:rsidRPr="0D207501" w:rsidR="7D70F88C"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  <w:t>.</w:t>
      </w:r>
    </w:p>
    <w:p w:rsidR="71221DED" w:rsidP="0D207501" w:rsidRDefault="71221DED" w14:paraId="661AED6B" w14:textId="3B5B5614">
      <w:pPr>
        <w:spacing w:after="0"/>
        <w:ind w:firstLine="720"/>
        <w:jc w:val="both"/>
        <w:rPr>
          <w:rFonts w:ascii="Book Antiqua" w:hAnsi="Book Antiqua" w:eastAsia="Book Antiqua" w:cs="Book Antiqua"/>
          <w:noProof w:val="0"/>
          <w:sz w:val="24"/>
          <w:szCs w:val="24"/>
          <w:lang w:val="es-MX"/>
        </w:rPr>
      </w:pPr>
    </w:p>
    <w:p w:rsidR="00A50016" w:rsidP="71221DED" w:rsidRDefault="00A50016" w14:paraId="2D273987" w14:textId="54D6A910">
      <w:pPr>
        <w:spacing w:after="0"/>
        <w:rPr>
          <w:rFonts w:ascii="Book Antiqua" w:hAnsi="Book Antiqua" w:eastAsia="Book Antiqua" w:cs="Book Antiqua"/>
          <w:sz w:val="24"/>
          <w:szCs w:val="24"/>
        </w:rPr>
      </w:pPr>
    </w:p>
    <w:p w:rsidR="71221DED" w:rsidP="71221DED" w:rsidRDefault="71221DED" w14:paraId="52A1D2B1" w14:textId="218C9356">
      <w:pPr>
        <w:spacing w:after="0"/>
        <w:rPr>
          <w:rFonts w:ascii="Book Antiqua" w:hAnsi="Book Antiqua" w:eastAsia="Book Antiqua" w:cs="Book Antiqua"/>
          <w:sz w:val="24"/>
          <w:szCs w:val="24"/>
        </w:rPr>
      </w:pPr>
    </w:p>
    <w:p w:rsidR="00A50016" w:rsidP="00A50016" w:rsidRDefault="00A50016" w14:paraId="4A20AD6B" w14:textId="77777777" w14:noSpellErr="1">
      <w:pPr>
        <w:spacing w:after="0"/>
        <w:ind w:firstLine="720"/>
        <w:rPr>
          <w:rFonts w:ascii="Book Antiqua" w:hAnsi="Book Antiqua" w:eastAsia="Book Antiqua" w:cs="Book Antiqua"/>
          <w:sz w:val="24"/>
          <w:szCs w:val="24"/>
        </w:rPr>
      </w:pPr>
    </w:p>
    <w:p w:rsidR="00A50016" w:rsidP="00A50016" w:rsidRDefault="00A50016" w14:paraId="1FE266BD" w14:textId="4B8C310F" w14:noSpellErr="1">
      <w:pPr>
        <w:spacing w:after="0"/>
        <w:ind w:firstLine="720"/>
        <w:rPr>
          <w:rFonts w:ascii="Book Antiqua" w:hAnsi="Book Antiqua" w:eastAsia="Book Antiqua" w:cs="Book Antiqua"/>
          <w:sz w:val="24"/>
          <w:szCs w:val="24"/>
        </w:rPr>
      </w:pPr>
    </w:p>
    <w:p w:rsidRPr="00A50016" w:rsidR="00A50016" w:rsidP="0D207501" w:rsidRDefault="00A50016" w14:paraId="4C590B27" w14:textId="77777777">
      <w:pPr>
        <w:spacing w:after="0" w:line="240" w:lineRule="auto"/>
        <w:jc w:val="both"/>
        <w:rPr>
          <w:rFonts w:ascii="Book Antiqua" w:hAnsi="Book Antiqua" w:eastAsia="Times New Roman" w:cs="Arial"/>
          <w:b w:val="1"/>
          <w:bCs w:val="1"/>
          <w:sz w:val="26"/>
          <w:szCs w:val="26"/>
          <w:lang w:val="en-US" w:eastAsia="tr-TR"/>
        </w:rPr>
      </w:pPr>
      <w:r w:rsidRPr="0D207501" w:rsidR="00A50016">
        <w:rPr>
          <w:rFonts w:ascii="Book Antiqua" w:hAnsi="Book Antiqua" w:eastAsia="Times New Roman" w:cs="Arial"/>
          <w:b w:val="1"/>
          <w:bCs w:val="1"/>
          <w:sz w:val="26"/>
          <w:szCs w:val="26"/>
        </w:rPr>
        <w:t>Turkish Airlines Inc.</w:t>
      </w:r>
    </w:p>
    <w:p w:rsidRPr="00A50016" w:rsidR="00A50016" w:rsidP="0D207501" w:rsidRDefault="00A50016" w14:paraId="0F0DC77D" w14:textId="77777777" w14:noSpellErr="1">
      <w:pPr>
        <w:spacing w:after="0" w:line="240" w:lineRule="auto"/>
        <w:jc w:val="both"/>
        <w:rPr>
          <w:rFonts w:ascii="Book Antiqua" w:hAnsi="Book Antiqua" w:eastAsia="Times New Roman" w:cs="Arial"/>
          <w:b w:val="1"/>
          <w:bCs w:val="1"/>
          <w:sz w:val="26"/>
          <w:szCs w:val="26"/>
          <w:lang w:val="en-US" w:eastAsia="tr-TR"/>
        </w:rPr>
      </w:pPr>
    </w:p>
    <w:p w:rsidRPr="00A50016" w:rsidR="00A50016" w:rsidP="71221DED" w:rsidRDefault="00A50016" w14:paraId="184518A5" w14:textId="0AB6842D">
      <w:pPr>
        <w:spacing w:after="0" w:line="240" w:lineRule="auto"/>
        <w:jc w:val="both"/>
        <w:rPr>
          <w:rFonts w:ascii="Book Antiqua" w:hAnsi="Book Antiqua" w:eastAsia="Times New Roman" w:cs="Arial"/>
          <w:b w:val="1"/>
          <w:bCs w:val="1"/>
          <w:sz w:val="26"/>
          <w:szCs w:val="26"/>
          <w:lang w:val="en-US" w:eastAsia="tr-TR"/>
        </w:rPr>
      </w:pPr>
      <w:r w:rsidRPr="0D207501" w:rsidR="00A50016">
        <w:rPr>
          <w:rFonts w:ascii="Book Antiqua" w:hAnsi="Book Antiqua" w:eastAsia="Times New Roman" w:cs="Arial"/>
          <w:b w:val="1"/>
          <w:bCs w:val="1"/>
          <w:sz w:val="26"/>
          <w:szCs w:val="26"/>
        </w:rPr>
        <w:t>Media Relations</w:t>
      </w:r>
    </w:p>
    <w:p w:rsidR="71221DED" w:rsidP="71221DED" w:rsidRDefault="71221DED" w14:paraId="519F90E4" w14:textId="798A0CD5">
      <w:pPr>
        <w:spacing w:after="0" w:line="240" w:lineRule="auto"/>
        <w:jc w:val="both"/>
        <w:rPr>
          <w:rFonts w:ascii="Book Antiqua" w:hAnsi="Book Antiqua" w:eastAsia="Times New Roman" w:cs="Arial"/>
          <w:b w:val="1"/>
          <w:bCs w:val="1"/>
          <w:sz w:val="26"/>
          <w:szCs w:val="26"/>
          <w:lang w:val="en-US" w:eastAsia="tr-TR"/>
        </w:rPr>
      </w:pPr>
    </w:p>
    <w:p w:rsidR="1FF3DC48" w:rsidP="71221DED" w:rsidRDefault="1FF3DC48" w14:paraId="152961A3" w14:textId="73EB5647">
      <w:pPr>
        <w:spacing w:after="0" w:line="240" w:lineRule="auto"/>
        <w:jc w:val="both"/>
        <w:rPr>
          <w:rFonts w:ascii="Book Antiqua" w:hAnsi="Book Antiqua" w:eastAsia="Book Antiqua" w:cs="Book Antiqua"/>
          <w:color w:val="000000" w:themeColor="text1"/>
          <w:sz w:val="18"/>
          <w:szCs w:val="18"/>
          <w:lang w:val="en-US"/>
        </w:rPr>
      </w:pPr>
      <w:r w:rsidRPr="0D207501" w:rsidR="1FF3DC48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  <w:sz w:val="18"/>
          <w:szCs w:val="18"/>
          <w:u w:val="single"/>
        </w:rPr>
        <w:t xml:space="preserve">Acerca de </w:t>
      </w:r>
      <w:r w:rsidRPr="0D207501" w:rsidR="1FF3DC48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  <w:sz w:val="18"/>
          <w:szCs w:val="18"/>
          <w:u w:val="single"/>
        </w:rPr>
        <w:t>Turkish</w:t>
      </w:r>
      <w:r w:rsidRPr="0D207501" w:rsidR="1FF3DC48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  <w:sz w:val="18"/>
          <w:szCs w:val="18"/>
          <w:u w:val="single"/>
        </w:rPr>
        <w:t xml:space="preserve"> Airlines:</w:t>
      </w:r>
    </w:p>
    <w:p w:rsidR="1FF3DC48" w:rsidP="2631B2EA" w:rsidRDefault="1FF3DC48" w14:paraId="5E6EC711" w14:textId="03C6D3E3">
      <w:pPr>
        <w:pStyle w:val="Normal"/>
        <w:spacing w:after="0" w:line="240" w:lineRule="auto"/>
        <w:jc w:val="both"/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</w:pPr>
      <w:r w:rsidRPr="2631B2EA" w:rsidR="54C6806F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Fundada en 1933 con una flota de cinco aviones, </w:t>
      </w:r>
      <w:r w:rsidRPr="2631B2EA" w:rsidR="54C6806F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>Turkish</w:t>
      </w:r>
      <w:r w:rsidRPr="2631B2EA" w:rsidR="54C6806F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 Airlines, miembro de </w:t>
      </w:r>
      <w:r w:rsidRPr="2631B2EA" w:rsidR="54C6806F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>Star</w:t>
      </w:r>
      <w:r w:rsidRPr="2631B2EA" w:rsidR="54C6806F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 Alliance, cuenta con una flota de 481 aviones (de pasajeros y carga) que vuelan a 353 destinos en todo el mundo, 300 internacionales y 53 nacionales en 131 países.</w:t>
      </w:r>
    </w:p>
    <w:p w:rsidR="1FF3DC48" w:rsidP="71221DED" w:rsidRDefault="1FF3DC48" w14:paraId="47016E73" w14:textId="626F3089">
      <w:pPr>
        <w:spacing w:after="0" w:line="240" w:lineRule="auto"/>
        <w:jc w:val="both"/>
        <w:rPr>
          <w:rFonts w:ascii="Book Antiqua" w:hAnsi="Book Antiqua" w:eastAsia="Book Antiqua" w:cs="Book Antiqua"/>
          <w:color w:val="000000" w:themeColor="text1"/>
          <w:sz w:val="18"/>
          <w:szCs w:val="18"/>
          <w:lang w:val="en-US"/>
        </w:rPr>
      </w:pPr>
      <w:r w:rsidRPr="2631B2EA" w:rsidR="1FF3DC48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Más información sobre </w:t>
      </w:r>
      <w:r w:rsidRPr="2631B2EA" w:rsidR="1FF3DC48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>Turkish</w:t>
      </w:r>
      <w:r w:rsidRPr="2631B2EA" w:rsidR="1FF3DC48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 Airlines se puede encontrar en su sitio web oficial </w:t>
      </w:r>
      <w:hyperlink r:id="R095301b4342d44bb">
        <w:r w:rsidRPr="2631B2EA" w:rsidR="1FF3DC48">
          <w:rPr>
            <w:rStyle w:val="Hyperlink"/>
            <w:rFonts w:ascii="Book Antiqua" w:hAnsi="Book Antiqua" w:eastAsia="Book Antiqua" w:cs="Book Antiqua"/>
            <w:sz w:val="18"/>
            <w:szCs w:val="18"/>
          </w:rPr>
          <w:t>www.turkishairlines.com</w:t>
        </w:r>
      </w:hyperlink>
      <w:r w:rsidRPr="2631B2EA" w:rsidR="1FF3DC48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 o en sus cuentas de redes sociales en </w:t>
      </w:r>
      <w:hyperlink r:id="R52e0e4250f4348a2">
        <w:r w:rsidRPr="2631B2EA" w:rsidR="1FF3DC48">
          <w:rPr>
            <w:rStyle w:val="Hyperlink"/>
            <w:rFonts w:ascii="Book Antiqua" w:hAnsi="Book Antiqua" w:eastAsia="Book Antiqua" w:cs="Book Antiqua"/>
            <w:sz w:val="18"/>
            <w:szCs w:val="18"/>
          </w:rPr>
          <w:t>Facebook</w:t>
        </w:r>
      </w:hyperlink>
      <w:r w:rsidRPr="2631B2EA" w:rsidR="1FF3DC48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, </w:t>
      </w:r>
      <w:hyperlink r:id="Raf442c8847b24259">
        <w:r w:rsidRPr="2631B2EA" w:rsidR="1FF3DC48">
          <w:rPr>
            <w:rStyle w:val="Hyperlink"/>
            <w:rFonts w:ascii="Book Antiqua" w:hAnsi="Book Antiqua" w:eastAsia="Book Antiqua" w:cs="Book Antiqua"/>
            <w:sz w:val="18"/>
            <w:szCs w:val="18"/>
          </w:rPr>
          <w:t>X</w:t>
        </w:r>
      </w:hyperlink>
      <w:r w:rsidRPr="2631B2EA" w:rsidR="1FF3DC48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, </w:t>
      </w:r>
      <w:hyperlink r:id="R58f4eaf6c37f497a">
        <w:r w:rsidRPr="2631B2EA" w:rsidR="1FF3DC48">
          <w:rPr>
            <w:rStyle w:val="Hyperlink"/>
            <w:rFonts w:ascii="Book Antiqua" w:hAnsi="Book Antiqua" w:eastAsia="Book Antiqua" w:cs="Book Antiqua"/>
            <w:sz w:val="18"/>
            <w:szCs w:val="18"/>
          </w:rPr>
          <w:t>Youtube</w:t>
        </w:r>
      </w:hyperlink>
      <w:r w:rsidRPr="2631B2EA" w:rsidR="1FF3DC48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, </w:t>
      </w:r>
      <w:hyperlink r:id="Rd7f41ef2238c471a">
        <w:r w:rsidRPr="2631B2EA" w:rsidR="1FF3DC48">
          <w:rPr>
            <w:rStyle w:val="Hyperlink"/>
            <w:rFonts w:ascii="Book Antiqua" w:hAnsi="Book Antiqua" w:eastAsia="Book Antiqua" w:cs="Book Antiqua"/>
            <w:sz w:val="18"/>
            <w:szCs w:val="18"/>
          </w:rPr>
          <w:t>Linkedin</w:t>
        </w:r>
      </w:hyperlink>
      <w:r w:rsidRPr="2631B2EA" w:rsidR="1FF3DC48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 e </w:t>
      </w:r>
      <w:hyperlink r:id="R0e78bff0b66e42ad">
        <w:r w:rsidRPr="2631B2EA" w:rsidR="1FF3DC48">
          <w:rPr>
            <w:rStyle w:val="Hyperlink"/>
            <w:rFonts w:ascii="Book Antiqua" w:hAnsi="Book Antiqua" w:eastAsia="Book Antiqua" w:cs="Book Antiqua"/>
            <w:sz w:val="18"/>
            <w:szCs w:val="18"/>
          </w:rPr>
          <w:t>Instagram</w:t>
        </w:r>
      </w:hyperlink>
      <w:r w:rsidRPr="2631B2EA" w:rsidR="1FF3DC48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>. </w:t>
      </w:r>
    </w:p>
    <w:p w:rsidR="71221DED" w:rsidP="71221DED" w:rsidRDefault="71221DED" w14:paraId="57B6E886" w14:textId="5A58C7B4">
      <w:pPr>
        <w:spacing w:after="0" w:line="240" w:lineRule="auto"/>
        <w:rPr>
          <w:color w:val="000000" w:themeColor="text1"/>
          <w:lang w:val="en-US"/>
        </w:rPr>
      </w:pPr>
    </w:p>
    <w:p w:rsidR="1FF3DC48" w:rsidP="71221DED" w:rsidRDefault="1FF3DC48" w14:paraId="6E297844" w14:textId="0DDC21C5">
      <w:pPr>
        <w:spacing w:after="0" w:line="240" w:lineRule="auto"/>
        <w:rPr>
          <w:rFonts w:ascii="Book Antiqua" w:hAnsi="Book Antiqua" w:eastAsia="Book Antiqua" w:cs="Book Antiqua"/>
          <w:color w:val="000000" w:themeColor="text1"/>
          <w:sz w:val="18"/>
          <w:szCs w:val="18"/>
          <w:lang w:val="en-US"/>
        </w:rPr>
      </w:pPr>
      <w:r w:rsidRPr="0D207501" w:rsidR="1FF3DC48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 </w:t>
      </w:r>
    </w:p>
    <w:p w:rsidR="1FF3DC48" w:rsidP="71221DED" w:rsidRDefault="1FF3DC48" w14:paraId="2563E2FA" w14:textId="642FA766">
      <w:pPr>
        <w:spacing w:after="0" w:line="240" w:lineRule="auto"/>
        <w:rPr>
          <w:rFonts w:ascii="Book Antiqua" w:hAnsi="Book Antiqua" w:eastAsia="Book Antiqua" w:cs="Book Antiqua"/>
          <w:color w:val="000000" w:themeColor="text1"/>
          <w:sz w:val="18"/>
          <w:szCs w:val="18"/>
          <w:lang w:val="en-US"/>
        </w:rPr>
      </w:pPr>
      <w:r w:rsidRPr="2631B2EA" w:rsidR="1FF3DC48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  <w:sz w:val="18"/>
          <w:szCs w:val="18"/>
          <w:u w:val="single"/>
        </w:rPr>
        <w:t xml:space="preserve">Acerca de </w:t>
      </w:r>
      <w:r w:rsidRPr="2631B2EA" w:rsidR="1FF3DC48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  <w:sz w:val="18"/>
          <w:szCs w:val="18"/>
          <w:u w:val="single"/>
        </w:rPr>
        <w:t>Star</w:t>
      </w:r>
      <w:r w:rsidRPr="2631B2EA" w:rsidR="1FF3DC48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  <w:sz w:val="18"/>
          <w:szCs w:val="18"/>
          <w:u w:val="single"/>
        </w:rPr>
        <w:t xml:space="preserve"> Alliance</w:t>
      </w:r>
    </w:p>
    <w:p w:rsidR="1FF3DC48" w:rsidP="2631B2EA" w:rsidRDefault="1FF3DC48" w14:paraId="4012D728" w14:textId="1869AC7D">
      <w:pPr>
        <w:pStyle w:val="Normal"/>
        <w:spacing w:after="0" w:line="240" w:lineRule="auto"/>
        <w:jc w:val="both"/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</w:pP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Establecida en 1997 como la primera alianza de aerolíneas verdaderamente global, la red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>Star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 Alliance se fundó sobre una propuesta de valor al cliente de alcance global, reconocimiento mundial y servicio sin fisuras. Desde su creación, ha ofrecido la mayor y más completa red de aerolíneas, con un fuerte énfasis en mejorar la experiencia del cliente a lo largo de todo el viaje de la Alianza.</w:t>
      </w:r>
    </w:p>
    <w:p w:rsidR="1FF3DC48" w:rsidP="2631B2EA" w:rsidRDefault="1FF3DC48" w14:paraId="068937FB" w14:textId="2A087791">
      <w:pPr>
        <w:pStyle w:val="Normal"/>
        <w:spacing w:after="0" w:line="240" w:lineRule="auto"/>
        <w:jc w:val="both"/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</w:pP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 xml:space="preserve">Las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>aerolíneas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>miembros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 xml:space="preserve"> son: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>Aegean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 xml:space="preserve"> Airlines, Air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>Canada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 xml:space="preserve">, Air China, Air India, Air New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>Zealand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 xml:space="preserve">, ANA, Asiana Airlines,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>Austrian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 xml:space="preserve">, Avianca,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>Brussels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 xml:space="preserve"> Airlines, Copa Airlines,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>Croatia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 xml:space="preserve"> Airlines, EGYPTAIR,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>Ethiopian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 xml:space="preserve"> Airlines, EVA Air, LOT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>Polish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 xml:space="preserve"> Airlines, Lufthansa, Shenzhen Airlines,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>Singapore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 xml:space="preserve"> Airlines, South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>African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 xml:space="preserve"> Airways, SWISS, TAP Air Portugal, THAI,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>Turkish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 xml:space="preserve"> Airlines y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>United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  <w:lang w:val="en-US"/>
        </w:rPr>
        <w:t>.</w:t>
      </w:r>
    </w:p>
    <w:p w:rsidR="1FF3DC48" w:rsidP="2631B2EA" w:rsidRDefault="1FF3DC48" w14:paraId="51C17235" w14:textId="457BDAA9">
      <w:pPr>
        <w:pStyle w:val="Normal"/>
        <w:spacing w:after="0" w:line="240" w:lineRule="auto"/>
        <w:jc w:val="both"/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</w:pP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En total, la red de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>Star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 Alliance ofrece actualmente 17.837 vuelos diarios a más de 1.160 aeropuertos de 192 países.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>Juneyao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 Airlines, socio de conexión de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>Star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 Alliance, ofrece más vuelos de conexión. Oficina de Prensa de 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>Star</w:t>
      </w:r>
      <w:r w:rsidRPr="2631B2EA" w:rsidR="4F1DF092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 Alliance: Tel: +65 8729 6691 Email: mediarelations@staralliance.com Visite nuestra página web o conéctese con nosotros en las redes sociales:</w:t>
      </w:r>
    </w:p>
    <w:p w:rsidR="1FF3DC48" w:rsidP="2631B2EA" w:rsidRDefault="1FF3DC48" w14:paraId="0851773F" w14:textId="3A7B0DCB">
      <w:pPr>
        <w:pStyle w:val="Normal"/>
        <w:spacing w:after="0" w:line="240" w:lineRule="auto"/>
        <w:jc w:val="both"/>
        <w:rPr>
          <w:rFonts w:ascii="Book Antiqua" w:hAnsi="Book Antiqua" w:eastAsia="Book Antiqua" w:cs="Book Antiqua"/>
          <w:color w:val="000000" w:themeColor="text1"/>
          <w:sz w:val="18"/>
          <w:szCs w:val="18"/>
          <w:lang w:val="en-US"/>
        </w:rPr>
      </w:pPr>
      <w:r w:rsidRPr="2631B2EA" w:rsidR="1FF3DC48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Email: </w:t>
      </w:r>
      <w:hyperlink r:id="R214c0cb165984225">
        <w:r w:rsidRPr="2631B2EA" w:rsidR="1FF3DC48">
          <w:rPr>
            <w:rStyle w:val="Hyperlink"/>
            <w:rFonts w:ascii="Book Antiqua" w:hAnsi="Book Antiqua" w:eastAsia="Book Antiqua" w:cs="Book Antiqua"/>
            <w:sz w:val="18"/>
            <w:szCs w:val="18"/>
          </w:rPr>
          <w:t>mediarelations@staralliance.com</w:t>
        </w:r>
      </w:hyperlink>
      <w:r w:rsidRPr="2631B2EA" w:rsidR="1FF3DC48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 </w:t>
      </w:r>
      <w:r>
        <w:br/>
      </w:r>
      <w:r w:rsidRPr="2631B2EA" w:rsidR="1FF3DC48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Visita nuestro </w:t>
      </w:r>
      <w:r w:rsidRPr="2631B2EA" w:rsidR="1FF3DC48">
        <w:rPr>
          <w:rStyle w:val="Hyperlink"/>
          <w:rFonts w:ascii="Book Antiqua" w:hAnsi="Book Antiqua" w:eastAsia="Book Antiqua" w:cs="Book Antiqua"/>
          <w:sz w:val="18"/>
          <w:szCs w:val="18"/>
        </w:rPr>
        <w:t>sitio web</w:t>
      </w:r>
      <w:r w:rsidRPr="2631B2EA" w:rsidR="1FF3DC48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 xml:space="preserve"> o conéctate con nosotros en redes sociales: </w:t>
      </w:r>
      <w:r w:rsidR="1FF3DC48">
        <w:drawing>
          <wp:inline wp14:editId="4A5292B4" wp14:anchorId="7CD0CC96">
            <wp:extent cx="171450" cy="171450"/>
            <wp:effectExtent l="0" t="0" r="0" b="0"/>
            <wp:docPr id="1714513639" name="Picture 1714513639" descr="A picture containing text, clipart&#10;&#10;Description automatically generated, Imagen, Image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714513639"/>
                    <pic:cNvPicPr/>
                  </pic:nvPicPr>
                  <pic:blipFill>
                    <a:blip r:embed="R2418568e2a2d4b1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31B2EA" w:rsidR="1FF3DC48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>  </w:t>
      </w:r>
      <w:r w:rsidR="1FF3DC48">
        <w:drawing>
          <wp:inline wp14:editId="1246F604" wp14:anchorId="757C1B5B">
            <wp:extent cx="171450" cy="171450"/>
            <wp:effectExtent l="0" t="0" r="0" b="0"/>
            <wp:docPr id="1099864631" name="Picture 1099864631" descr="Imagen, Image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99864631"/>
                    <pic:cNvPicPr/>
                  </pic:nvPicPr>
                  <pic:blipFill>
                    <a:blip r:embed="Re73aecfb870b4fb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31B2EA" w:rsidR="1FF3DC48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>  </w:t>
      </w:r>
      <w:r w:rsidR="1FF3DC48">
        <w:drawing>
          <wp:inline wp14:editId="60532BC8" wp14:anchorId="7B6328C9">
            <wp:extent cx="200025" cy="171450"/>
            <wp:effectExtent l="0" t="0" r="0" b="0"/>
            <wp:docPr id="1333954065" name="Picture 1333954065" descr="Imagen, Image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333954065"/>
                    <pic:cNvPicPr/>
                  </pic:nvPicPr>
                  <pic:blipFill>
                    <a:blip r:embed="R8ab7946c9c724e6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31B2EA" w:rsidR="1FF3DC48">
        <w:rPr>
          <w:rFonts w:ascii="Book Antiqua" w:hAnsi="Book Antiqua" w:eastAsia="Book Antiqua" w:cs="Book Antiqua"/>
          <w:color w:val="000000" w:themeColor="text1" w:themeTint="FF" w:themeShade="FF"/>
          <w:sz w:val="18"/>
          <w:szCs w:val="18"/>
        </w:rPr>
        <w:t> </w:t>
      </w:r>
      <w:r w:rsidR="1FF3DC48">
        <w:drawing>
          <wp:inline wp14:editId="3BF4BE96" wp14:anchorId="228DA521">
            <wp:extent cx="257175" cy="171450"/>
            <wp:effectExtent l="0" t="0" r="0" b="0"/>
            <wp:docPr id="643841474" name="Picture 643841474" descr="Imagen, Image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43841474"/>
                    <pic:cNvPicPr/>
                  </pic:nvPicPr>
                  <pic:blipFill>
                    <a:blip r:embed="R49f513f520dd4c9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71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1221DED" w:rsidP="71221DED" w:rsidRDefault="71221DED" w14:paraId="6AE0471F" w14:textId="4AD5D627">
      <w:pPr>
        <w:spacing w:after="0" w:line="240" w:lineRule="auto"/>
        <w:jc w:val="both"/>
        <w:rPr>
          <w:rFonts w:ascii="Book Antiqua" w:hAnsi="Book Antiqua" w:eastAsia="Times New Roman" w:cs="Arial"/>
          <w:b w:val="1"/>
          <w:bCs w:val="1"/>
          <w:sz w:val="26"/>
          <w:szCs w:val="26"/>
          <w:lang w:val="en-US" w:eastAsia="tr-TR"/>
        </w:rPr>
      </w:pPr>
    </w:p>
    <w:p w:rsidRPr="00A50016" w:rsidR="00A50016" w:rsidP="71221DED" w:rsidRDefault="00A50016" w14:paraId="5335E06B" w14:textId="2782DE0A">
      <w:pPr>
        <w:spacing w:after="0" w:line="240" w:lineRule="auto"/>
        <w:rPr>
          <w:rFonts w:ascii="Book Antiqua" w:hAnsi="Book Antiqua" w:eastAsia="Book Antiqua" w:cs="Book Antiqua"/>
          <w:sz w:val="24"/>
          <w:szCs w:val="24"/>
          <w:lang w:val="tr-TR" w:eastAsia="tr-TR"/>
        </w:rPr>
      </w:pPr>
      <w:bookmarkStart w:name="_heading=h.30j0zll" w:id="0"/>
      <w:bookmarkEnd w:id="0"/>
    </w:p>
    <w:p w:rsidR="00A50016" w:rsidP="00A50016" w:rsidRDefault="00A50016" w14:paraId="5C42E277" w14:textId="77777777" w14:noSpellErr="1">
      <w:pPr>
        <w:spacing w:after="0"/>
        <w:ind w:firstLine="720"/>
        <w:rPr>
          <w:rFonts w:ascii="Book Antiqua" w:hAnsi="Book Antiqua" w:eastAsia="Book Antiqua" w:cs="Book Antiqua"/>
          <w:sz w:val="24"/>
          <w:szCs w:val="24"/>
        </w:rPr>
      </w:pPr>
    </w:p>
    <w:sectPr w:rsidR="00A50016">
      <w:headerReference w:type="default" r:id="rId22"/>
      <w:headerReference w:type="first" r:id="rId23"/>
      <w:pgSz w:w="11906" w:h="16838" w:orient="portrait"/>
      <w:pgMar w:top="1417" w:right="1417" w:bottom="1134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6071" w:rsidRDefault="00476071" w14:paraId="55350FA7" w14:textId="77777777">
      <w:pPr>
        <w:spacing w:after="0" w:line="240" w:lineRule="auto"/>
      </w:pPr>
      <w:r>
        <w:separator/>
      </w:r>
    </w:p>
  </w:endnote>
  <w:endnote w:type="continuationSeparator" w:id="0">
    <w:p w:rsidR="00476071" w:rsidRDefault="00476071" w14:paraId="5AF852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6071" w:rsidRDefault="00476071" w14:paraId="2C506478" w14:textId="77777777">
      <w:pPr>
        <w:spacing w:after="0" w:line="240" w:lineRule="auto"/>
      </w:pPr>
      <w:r>
        <w:separator/>
      </w:r>
    </w:p>
  </w:footnote>
  <w:footnote w:type="continuationSeparator" w:id="0">
    <w:p w:rsidR="00476071" w:rsidRDefault="00476071" w14:paraId="4629E3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34B0" w:rsidP="0D207501" w:rsidRDefault="00091A3E" w14:paraId="3E4FFC82" w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 w:rsidRPr="0D207501" w:rsidR="0D207501">
      <w:rPr>
        <w:color w:val="000000" w:themeColor="text1" w:themeTint="FF" w:themeShade="FF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7034B0" w:rsidP="0D207501" w:rsidRDefault="00091A3E" w14:paraId="3ED24B88" w14:textId="77777777" w14:noSpellErr="1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A35DF9" wp14:editId="5E5916F6">
          <wp:simplePos x="0" y="0"/>
          <wp:positionH relativeFrom="column">
            <wp:posOffset>-128182</wp:posOffset>
          </wp:positionH>
          <wp:positionV relativeFrom="paragraph">
            <wp:posOffset>-248916</wp:posOffset>
          </wp:positionV>
          <wp:extent cx="990600" cy="1101039"/>
          <wp:effectExtent l="0" t="0" r="0" b="0"/>
          <wp:wrapSquare wrapText="bothSides" distT="0" distB="0" distL="114300" distR="114300"/>
          <wp:docPr id="1696734109" name="image3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1101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1AD2BEBA" wp14:editId="21EB9381">
          <wp:simplePos x="0" y="0"/>
          <wp:positionH relativeFrom="column">
            <wp:posOffset>3249930</wp:posOffset>
          </wp:positionH>
          <wp:positionV relativeFrom="paragraph">
            <wp:posOffset>-102864</wp:posOffset>
          </wp:positionV>
          <wp:extent cx="2895600" cy="419100"/>
          <wp:effectExtent l="0" t="0" r="0" b="0"/>
          <wp:wrapSquare wrapText="bothSides" distT="0" distB="0" distL="114300" distR="114300"/>
          <wp:docPr id="1696734108" name="image1.jpg" descr="Press Release 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ress Release Header"/>
                  <pic:cNvPicPr preferRelativeResize="0"/>
                </pic:nvPicPr>
                <pic:blipFill>
                  <a:blip r:embed="rId2"/>
                  <a:srcRect r="49462" b="9835"/>
                  <a:stretch>
                    <a:fillRect/>
                  </a:stretch>
                </pic:blipFill>
                <pic:spPr>
                  <a:xfrm>
                    <a:off x="0" y="0"/>
                    <a:ext cx="28956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B0"/>
    <w:rsid w:val="00091A3E"/>
    <w:rsid w:val="00182E72"/>
    <w:rsid w:val="001E31F1"/>
    <w:rsid w:val="00280840"/>
    <w:rsid w:val="0039501B"/>
    <w:rsid w:val="00401E75"/>
    <w:rsid w:val="00476071"/>
    <w:rsid w:val="004E7E36"/>
    <w:rsid w:val="006E4E63"/>
    <w:rsid w:val="007034B0"/>
    <w:rsid w:val="007101CC"/>
    <w:rsid w:val="0077495C"/>
    <w:rsid w:val="007C3C42"/>
    <w:rsid w:val="00873FCA"/>
    <w:rsid w:val="00915841"/>
    <w:rsid w:val="009344FF"/>
    <w:rsid w:val="00A50016"/>
    <w:rsid w:val="00BE4D67"/>
    <w:rsid w:val="00CE289D"/>
    <w:rsid w:val="00E96AFB"/>
    <w:rsid w:val="00EC3DC5"/>
    <w:rsid w:val="00F57E16"/>
    <w:rsid w:val="00F749B3"/>
    <w:rsid w:val="0D207501"/>
    <w:rsid w:val="134BC88A"/>
    <w:rsid w:val="1980864D"/>
    <w:rsid w:val="1FF3DC48"/>
    <w:rsid w:val="2360533F"/>
    <w:rsid w:val="2374C17B"/>
    <w:rsid w:val="2631B2EA"/>
    <w:rsid w:val="28CB854C"/>
    <w:rsid w:val="3A8E7110"/>
    <w:rsid w:val="4A461A88"/>
    <w:rsid w:val="4F1DF092"/>
    <w:rsid w:val="52134E0D"/>
    <w:rsid w:val="53E54843"/>
    <w:rsid w:val="54C6806F"/>
    <w:rsid w:val="5F2F1E0B"/>
    <w:rsid w:val="652414D2"/>
    <w:rsid w:val="665FB246"/>
    <w:rsid w:val="67422BBC"/>
    <w:rsid w:val="6FADB0AA"/>
    <w:rsid w:val="71221DED"/>
    <w:rsid w:val="71FE06B2"/>
    <w:rsid w:val="7BE8D1AA"/>
    <w:rsid w:val="7D70F88C"/>
    <w:rsid w:val="7F78D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6F762"/>
  <w15:docId w15:val="{7C3DB2FE-82F6-40F9-A380-09F48DE7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en-GB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0D207501"/>
    <w:rPr>
      <w:noProof w:val="0"/>
      <w:lang w:val="es-MX" w:eastAsia="en-US"/>
    </w:rPr>
  </w:style>
  <w:style w:type="paragraph" w:styleId="Heading1">
    <w:uiPriority w:val="9"/>
    <w:name w:val="heading 1"/>
    <w:basedOn w:val="Normal"/>
    <w:next w:val="Normal"/>
    <w:qFormat/>
    <w:rsid w:val="0D207501"/>
    <w:rPr>
      <w:b w:val="1"/>
      <w:bCs w:val="1"/>
      <w:sz w:val="48"/>
      <w:szCs w:val="48"/>
    </w:rPr>
    <w:pPr>
      <w:keepNext w:val="1"/>
      <w:keepLines w:val="1"/>
      <w:spacing w:before="480" w:after="120"/>
      <w:outlineLvl w:val="0"/>
    </w:pPr>
  </w:style>
  <w:style w:type="paragraph" w:styleId="Heading2">
    <w:uiPriority w:val="9"/>
    <w:name w:val="heading 2"/>
    <w:basedOn w:val="Normal"/>
    <w:next w:val="Normal"/>
    <w:semiHidden/>
    <w:unhideWhenUsed/>
    <w:qFormat/>
    <w:rsid w:val="0D207501"/>
    <w:rPr>
      <w:b w:val="1"/>
      <w:bCs w:val="1"/>
      <w:sz w:val="36"/>
      <w:szCs w:val="36"/>
    </w:rPr>
    <w:pPr>
      <w:keepNext w:val="1"/>
      <w:keepLines w:val="1"/>
      <w:spacing w:before="360" w:after="80"/>
      <w:outlineLvl w:val="1"/>
    </w:pPr>
  </w:style>
  <w:style w:type="paragraph" w:styleId="Heading3">
    <w:uiPriority w:val="9"/>
    <w:name w:val="heading 3"/>
    <w:basedOn w:val="Normal"/>
    <w:semiHidden/>
    <w:unhideWhenUsed/>
    <w:link w:val="Heading3Char"/>
    <w:qFormat/>
    <w:rsid w:val="0D207501"/>
    <w:rPr>
      <w:rFonts w:ascii="Times New Roman" w:hAnsi="Times New Roman" w:eastAsia="Times New Roman"/>
      <w:b w:val="1"/>
      <w:bCs w:val="1"/>
      <w:sz w:val="27"/>
      <w:szCs w:val="27"/>
      <w:lang w:val="es-ES" w:eastAsia="es-ES"/>
    </w:rPr>
    <w:pPr>
      <w:spacing w:beforeAutospacing="on" w:afterAutospacing="on" w:line="240" w:lineRule="auto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qFormat/>
    <w:rsid w:val="0D207501"/>
    <w:rPr>
      <w:b w:val="1"/>
      <w:bCs w:val="1"/>
      <w:sz w:val="24"/>
      <w:szCs w:val="24"/>
    </w:rPr>
    <w:pPr>
      <w:keepNext w:val="1"/>
      <w:keepLines w:val="1"/>
      <w:spacing w:before="240" w:after="4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qFormat/>
    <w:rsid w:val="0D207501"/>
    <w:rPr>
      <w:b w:val="1"/>
      <w:bCs w:val="1"/>
    </w:rPr>
    <w:pPr>
      <w:keepNext w:val="1"/>
      <w:keepLines w:val="1"/>
      <w:spacing w:before="220" w:after="4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qFormat/>
    <w:rsid w:val="0D207501"/>
    <w:rPr>
      <w:b w:val="1"/>
      <w:bCs w:val="1"/>
      <w:sz w:val="20"/>
      <w:szCs w:val="20"/>
    </w:rPr>
    <w:pPr>
      <w:keepNext w:val="1"/>
      <w:keepLines w:val="1"/>
      <w:spacing w:before="200" w:after="40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0D207501"/>
    <w:rPr>
      <w:b w:val="1"/>
      <w:bCs w:val="1"/>
      <w:sz w:val="72"/>
      <w:szCs w:val="72"/>
    </w:rPr>
    <w:pPr>
      <w:keepNext w:val="1"/>
      <w:keepLines w:val="1"/>
      <w:spacing w:before="480" w:after="120"/>
    </w:pPr>
  </w:style>
  <w:style w:type="paragraph" w:styleId="ListParagraph1" w:customStyle="true">
    <w:uiPriority w:val="34"/>
    <w:name w:val="List Paragraph1"/>
    <w:basedOn w:val="Normal"/>
    <w:qFormat/>
    <w:rsid w:val="0D207501"/>
    <w:rPr>
      <w:lang w:val="tr-TR"/>
    </w:rPr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link w:val="HeaderChar"/>
    <w:rsid w:val="0D207501"/>
    <w:pPr>
      <w:tabs>
        <w:tab w:val="center" w:leader="none" w:pos="4536"/>
        <w:tab w:val="right" w:leader="none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7D6E"/>
    <w:rPr>
      <w:sz w:val="22"/>
      <w:szCs w:val="22"/>
      <w:lang w:eastAsia="en-US"/>
    </w:rPr>
  </w:style>
  <w:style w:type="paragraph" w:styleId="Footer">
    <w:uiPriority w:val="99"/>
    <w:name w:val="footer"/>
    <w:basedOn w:val="Normal"/>
    <w:unhideWhenUsed/>
    <w:link w:val="FooterChar"/>
    <w:rsid w:val="0D207501"/>
    <w:pPr>
      <w:tabs>
        <w:tab w:val="center" w:leader="none" w:pos="4536"/>
        <w:tab w:val="right" w:leader="none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7D6E"/>
    <w:rPr>
      <w:sz w:val="22"/>
      <w:szCs w:val="22"/>
      <w:lang w:eastAsia="en-US"/>
    </w:rPr>
  </w:style>
  <w:style w:type="paragraph" w:styleId="BalloonText">
    <w:uiPriority w:val="99"/>
    <w:name w:val="Balloon Text"/>
    <w:basedOn w:val="Normal"/>
    <w:semiHidden/>
    <w:unhideWhenUsed/>
    <w:link w:val="BalloonTextChar"/>
    <w:rsid w:val="0D207501"/>
    <w:rPr>
      <w:rFonts w:ascii="Tahoma" w:hAnsi="Tahoma" w:cs="Tahoma"/>
      <w:sz w:val="16"/>
      <w:szCs w:val="16"/>
    </w:rPr>
    <w:pPr>
      <w:spacing w:after="0" w:line="240" w:lineRule="auto"/>
    </w:p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7408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4351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0D207501"/>
    <w:rPr>
      <w:sz w:val="20"/>
      <w:szCs w:val="20"/>
    </w:rPr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743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3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4351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63F70"/>
    <w:rPr>
      <w:color w:val="0563C1"/>
      <w:u w:val="single"/>
    </w:rPr>
  </w:style>
  <w:style w:type="paragraph" w:styleId="NormalWeb">
    <w:uiPriority w:val="99"/>
    <w:name w:val="Normal (Web)"/>
    <w:basedOn w:val="Normal"/>
    <w:unhideWhenUsed/>
    <w:rsid w:val="0D207501"/>
    <w:rPr>
      <w:rFonts w:ascii="Times New Roman" w:hAnsi="Times New Roman" w:eastAsia="Calibri" w:eastAsiaTheme="minorAscii"/>
      <w:sz w:val="24"/>
      <w:szCs w:val="24"/>
      <w:lang w:val="en-US"/>
    </w:rPr>
    <w:pPr>
      <w:spacing w:after="0" w:line="240" w:lineRule="auto"/>
    </w:pPr>
  </w:style>
  <w:style w:type="paragraph" w:styleId="xmsonormal" w:customStyle="true">
    <w:uiPriority w:val="1"/>
    <w:name w:val="x_msonormal"/>
    <w:basedOn w:val="Normal"/>
    <w:rsid w:val="0D207501"/>
    <w:rPr>
      <w:rFonts w:eastAsia="Calibri" w:eastAsiaTheme="minorAscii"/>
      <w:lang w:eastAsia="en-GB"/>
    </w:rPr>
    <w:pPr>
      <w:spacing w:after="0" w:line="240" w:lineRule="auto"/>
    </w:pPr>
  </w:style>
  <w:style w:type="character" w:styleId="Heading3Char" w:customStyle="1">
    <w:name w:val="Heading 3 Char"/>
    <w:basedOn w:val="DefaultParagraphFont"/>
    <w:link w:val="Heading3"/>
    <w:uiPriority w:val="9"/>
    <w:rsid w:val="00BE0511"/>
    <w:rPr>
      <w:rFonts w:ascii="Times New Roman" w:hAnsi="Times New Roman" w:eastAsia="Times New Roman"/>
      <w:b/>
      <w:bCs/>
      <w:sz w:val="27"/>
      <w:szCs w:val="27"/>
      <w:lang w:val="es-ES" w:eastAsia="es-ES"/>
    </w:rPr>
  </w:style>
  <w:style w:type="character" w:styleId="normaltextrun" w:customStyle="1">
    <w:name w:val="normaltextrun"/>
    <w:basedOn w:val="DefaultParagraphFont"/>
    <w:rsid w:val="005A4588"/>
  </w:style>
  <w:style w:type="paragraph" w:styleId="paragraph" w:customStyle="true">
    <w:uiPriority w:val="1"/>
    <w:name w:val="paragraph"/>
    <w:basedOn w:val="Normal"/>
    <w:rsid w:val="0D207501"/>
    <w:rPr>
      <w:rFonts w:ascii="Times New Roman" w:hAnsi="Times New Roman" w:eastAsia="Times New Roman"/>
      <w:sz w:val="24"/>
      <w:szCs w:val="24"/>
      <w:lang w:val="en-US"/>
    </w:rPr>
    <w:pPr>
      <w:spacing w:beforeAutospacing="on" w:afterAutospacing="on" w:line="240" w:lineRule="auto"/>
    </w:pPr>
  </w:style>
  <w:style w:type="character" w:styleId="eop" w:customStyle="1">
    <w:name w:val="eop"/>
    <w:basedOn w:val="DefaultParagraphFont"/>
    <w:rsid w:val="002118E2"/>
  </w:style>
  <w:style w:type="character" w:styleId="contextualspellingandgrammarerror" w:customStyle="1">
    <w:name w:val="contextualspellingandgrammarerror"/>
    <w:basedOn w:val="DefaultParagraphFont"/>
    <w:rsid w:val="002118E2"/>
  </w:style>
  <w:style w:type="character" w:styleId="spellingerror" w:customStyle="1">
    <w:name w:val="spellingerror"/>
    <w:basedOn w:val="DefaultParagraphFont"/>
    <w:rsid w:val="002118E2"/>
  </w:style>
  <w:style w:type="paragraph" w:styleId="AralkYok1" w:customStyle="1">
    <w:name w:val="Aralık Yok1"/>
    <w:uiPriority w:val="1"/>
    <w:qFormat/>
    <w:rsid w:val="00D22349"/>
    <w:rPr>
      <w:rFonts w:asciiTheme="minorHAnsi" w:hAnsiTheme="minorHAnsi" w:eastAsiaTheme="minorHAnsi" w:cstheme="minorBidi"/>
      <w:lang w:eastAsia="en-US"/>
    </w:rPr>
  </w:style>
  <w:style w:type="paragraph" w:styleId="ListParagraph">
    <w:uiPriority w:val="99"/>
    <w:name w:val="List Paragraph"/>
    <w:basedOn w:val="Normal"/>
    <w:rsid w:val="0D207501"/>
    <w:rPr>
      <w:rFonts w:ascii="Times New Roman" w:hAnsi="Times New Roman" w:eastAsia="Times New Roman"/>
      <w:sz w:val="18"/>
      <w:szCs w:val="18"/>
      <w:lang w:val="tr-TR" w:eastAsia="tr-TR"/>
    </w:rPr>
    <w:pPr>
      <w:spacing w:after="0" w:line="240" w:lineRule="auto"/>
      <w:ind w:left="720"/>
      <w:contextualSpacing/>
    </w:pPr>
  </w:style>
  <w:style w:type="character" w:styleId="apple-converted-space" w:customStyle="1">
    <w:name w:val="apple-converted-space"/>
    <w:basedOn w:val="DefaultParagraphFont"/>
    <w:rsid w:val="0019311B"/>
  </w:style>
  <w:style w:type="character" w:styleId="s2" w:customStyle="1">
    <w:name w:val="s2"/>
    <w:basedOn w:val="DefaultParagraphFont"/>
    <w:rsid w:val="0019311B"/>
  </w:style>
  <w:style w:type="paragraph" w:styleId="HTMLPreformatted">
    <w:uiPriority w:val="99"/>
    <w:name w:val="HTML Preformatted"/>
    <w:basedOn w:val="Normal"/>
    <w:semiHidden/>
    <w:unhideWhenUsed/>
    <w:link w:val="HTMLPreformattedChar"/>
    <w:rsid w:val="0D207501"/>
    <w:rPr>
      <w:rFonts w:ascii="Courier New" w:hAnsi="Courier New" w:eastAsia="Times New Roman" w:cs="Courier New"/>
      <w:sz w:val="20"/>
      <w:szCs w:val="20"/>
      <w:lang w:val="tr-TR" w:eastAsia="tr-TR"/>
    </w:rPr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</w:p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F64C6"/>
    <w:rPr>
      <w:rFonts w:ascii="Courier New" w:hAnsi="Courier New" w:eastAsia="Times New Roman" w:cs="Courier New"/>
      <w:lang w:val="tr-TR" w:eastAsia="tr-TR"/>
    </w:rPr>
  </w:style>
  <w:style w:type="character" w:styleId="y2iqfc" w:customStyle="1">
    <w:name w:val="y2iqfc"/>
    <w:basedOn w:val="DefaultParagraphFont"/>
    <w:rsid w:val="006F64C6"/>
  </w:style>
  <w:style w:type="paragraph" w:styleId="Revision">
    <w:name w:val="Revision"/>
    <w:hidden/>
    <w:uiPriority w:val="99"/>
    <w:semiHidden/>
    <w:rsid w:val="00E010FC"/>
    <w:rPr>
      <w:lang w:eastAsia="en-US"/>
    </w:rPr>
  </w:style>
  <w:style w:type="paragraph" w:styleId="Subtitle">
    <w:uiPriority w:val="11"/>
    <w:name w:val="Subtitle"/>
    <w:basedOn w:val="Normal"/>
    <w:next w:val="Normal"/>
    <w:qFormat/>
    <w:rsid w:val="0D207501"/>
    <w:rPr>
      <w:rFonts w:ascii="Georgia" w:hAnsi="Georgia" w:eastAsia="Georgia" w:cs="Georgia"/>
      <w:i w:val="1"/>
      <w:iCs w:val="1"/>
      <w:color w:val="666666"/>
      <w:sz w:val="48"/>
      <w:szCs w:val="48"/>
    </w:rPr>
    <w:pPr>
      <w:keepNext w:val="1"/>
      <w:keepLines w:val="1"/>
      <w:spacing w:before="360" w:after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eader" Target="header2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22" /><Relationship Type="http://schemas.openxmlformats.org/officeDocument/2006/relationships/hyperlink" Target="http://www.turkishairlines.com/" TargetMode="External" Id="R095301b4342d44bb" /><Relationship Type="http://schemas.openxmlformats.org/officeDocument/2006/relationships/hyperlink" Target="https://www.facebook.com/turkishairlines" TargetMode="External" Id="R52e0e4250f4348a2" /><Relationship Type="http://schemas.openxmlformats.org/officeDocument/2006/relationships/hyperlink" Target="https://twitter.com/TurkishAirlines" TargetMode="External" Id="Raf442c8847b24259" /><Relationship Type="http://schemas.openxmlformats.org/officeDocument/2006/relationships/hyperlink" Target="https://www.youtube.com/user/TURKISHAIRLINES" TargetMode="External" Id="R58f4eaf6c37f497a" /><Relationship Type="http://schemas.openxmlformats.org/officeDocument/2006/relationships/hyperlink" Target="https://www.linkedin.com/company/turkish-airlines" TargetMode="External" Id="Rd7f41ef2238c471a" /><Relationship Type="http://schemas.openxmlformats.org/officeDocument/2006/relationships/hyperlink" Target="http://www.instagram.com/turkishairlines" TargetMode="External" Id="R0e78bff0b66e42ad" /><Relationship Type="http://schemas.openxmlformats.org/officeDocument/2006/relationships/hyperlink" Target="mailto:mediarelations@staralliance.com" TargetMode="External" Id="R214c0cb165984225" /><Relationship Type="http://schemas.openxmlformats.org/officeDocument/2006/relationships/image" Target="/media/image6.jpg" Id="R2418568e2a2d4b15" /><Relationship Type="http://schemas.openxmlformats.org/officeDocument/2006/relationships/image" Target="/media/image7.jpg" Id="Re73aecfb870b4fb3" /><Relationship Type="http://schemas.openxmlformats.org/officeDocument/2006/relationships/image" Target="/media/image6.png" Id="R8ab7946c9c724e6a" /><Relationship Type="http://schemas.openxmlformats.org/officeDocument/2006/relationships/image" Target="/media/image7.png" Id="R49f513f520dd4c91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nq2CIvWekyc/zspu3V9tm4Yahw==">CgMxLjAyCGguZ2pkZ3hzMg5oLnNsaDBteWFjbXhtcjIJaC4zMGowemxsOAByITFYNE83Y1AxSEJiVW1JbkliSHJ3MURMN0V0cFFHMkQyeQ==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2E76B-0A60-4BD1-962B-CACE9EF1824E}">
  <ds:schemaRefs>
    <ds:schemaRef ds:uri="http://schemas.microsoft.com/office/2006/metadata/properties"/>
    <ds:schemaRef ds:uri="http://www.w3.org/2000/xmlns/"/>
    <ds:schemaRef ds:uri="928b6d83-b05c-43e3-bd10-fc841b0bdb73"/>
    <ds:schemaRef ds:uri="http://www.w3.org/2001/XMLSchema-instance"/>
    <ds:schemaRef ds:uri="85f1cd9c-e7b3-4342-bb1f-6572efd3bc97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53487C-5AB2-45AA-8988-9A8C9980AAB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5f1cd9c-e7b3-4342-bb1f-6572efd3bc97"/>
    <ds:schemaRef ds:uri="928b6d83-b05c-43e3-bd10-fc841b0bdb7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47521F4-FAE7-4329-8378-622FA692819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s.celikkan</dc:creator>
  <keywords/>
  <lastModifiedBy>Ariadna Mosqueda</lastModifiedBy>
  <revision>11</revision>
  <dcterms:created xsi:type="dcterms:W3CDTF">2025-05-25T21:50:00.0000000Z</dcterms:created>
  <dcterms:modified xsi:type="dcterms:W3CDTF">2025-05-26T22:34:01.3561141Z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